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C7" w:rsidRDefault="009354C7" w:rsidP="009354C7">
      <w:pPr>
        <w:pStyle w:val="a3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8. Фінансове обгрунтування витрат для виконання проекту </w:t>
      </w:r>
    </w:p>
    <w:p w:rsidR="009354C7" w:rsidRDefault="009354C7" w:rsidP="009354C7">
      <w:pPr>
        <w:spacing w:before="120" w:after="60"/>
        <w:ind w:left="425" w:hanging="425"/>
        <w:jc w:val="both"/>
        <w:rPr>
          <w:rFonts w:eastAsia="MS Mincho"/>
          <w:lang w:val="uk-UA"/>
        </w:rPr>
      </w:pPr>
      <w:r>
        <w:rPr>
          <w:lang w:val="uk-UA"/>
        </w:rPr>
        <w:t>8</w:t>
      </w:r>
      <w:r>
        <w:rPr>
          <w:rFonts w:eastAsia="MS Mincho"/>
          <w:lang w:val="uk-UA"/>
        </w:rPr>
        <w:t>.1. Обсяг витрат на заробітну плату (розрахунок за кількістю працівників, залучених до виконання, загальний та по роках).</w:t>
      </w:r>
    </w:p>
    <w:p w:rsidR="009354C7" w:rsidRDefault="009354C7" w:rsidP="009354C7">
      <w:pPr>
        <w:ind w:left="426" w:hanging="426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Обсяг </w:t>
      </w:r>
      <w:r>
        <w:rPr>
          <w:rFonts w:eastAsia="MS Mincho"/>
          <w:b/>
          <w:lang w:val="uk-UA"/>
        </w:rPr>
        <w:t>витрат на оплату праці</w:t>
      </w:r>
      <w:r>
        <w:rPr>
          <w:rFonts w:eastAsia="MS Mincho"/>
          <w:lang w:val="uk-UA"/>
        </w:rPr>
        <w:t xml:space="preserve"> </w:t>
      </w:r>
      <w:r>
        <w:rPr>
          <w:rFonts w:eastAsia="MS Mincho"/>
          <w:lang w:val="uk-UA"/>
        </w:rPr>
        <w:sym w:font="Symbol" w:char="F02D"/>
      </w:r>
      <w:r>
        <w:rPr>
          <w:rFonts w:eastAsia="MS Mincho"/>
          <w:lang w:val="uk-UA"/>
        </w:rPr>
        <w:t xml:space="preserve"> </w:t>
      </w:r>
      <w:r>
        <w:rPr>
          <w:rFonts w:eastAsia="MS Mincho"/>
          <w:u w:val="single"/>
          <w:lang w:val="uk-UA"/>
        </w:rPr>
        <w:t>630,0</w:t>
      </w:r>
      <w:r>
        <w:rPr>
          <w:rFonts w:eastAsia="MS Mincho"/>
          <w:lang w:val="uk-UA"/>
        </w:rPr>
        <w:t xml:space="preserve"> тис. грн., зокрема за роками:</w:t>
      </w:r>
      <w:r>
        <w:rPr>
          <w:rFonts w:eastAsia="MS Mincho"/>
          <w:lang w:val="uk-UA"/>
        </w:rPr>
        <w:br/>
        <w:t xml:space="preserve">на 1 рік: </w:t>
      </w:r>
      <w:r>
        <w:rPr>
          <w:rFonts w:eastAsia="MS Mincho"/>
          <w:u w:val="single"/>
          <w:lang w:val="uk-UA"/>
        </w:rPr>
        <w:t>210,0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2 рік: </w:t>
      </w:r>
      <w:r>
        <w:rPr>
          <w:rFonts w:eastAsia="MS Mincho"/>
          <w:u w:val="single"/>
          <w:lang w:val="uk-UA"/>
        </w:rPr>
        <w:t>210,0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3 рік: </w:t>
      </w:r>
      <w:r>
        <w:rPr>
          <w:rFonts w:eastAsia="MS Mincho"/>
          <w:u w:val="single"/>
          <w:lang w:val="uk-UA"/>
        </w:rPr>
        <w:t>210,0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 </w:t>
      </w:r>
    </w:p>
    <w:p w:rsidR="009354C7" w:rsidRDefault="009354C7" w:rsidP="009354C7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Штат виконавців проекту склала група науковців.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Керівником групи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є </w:t>
      </w:r>
    </w:p>
    <w:p w:rsidR="009354C7" w:rsidRPr="009354C7" w:rsidRDefault="009354C7" w:rsidP="009354C7">
      <w:pPr>
        <w:pStyle w:val="a3"/>
        <w:ind w:firstLine="709"/>
        <w:jc w:val="both"/>
        <w:rPr>
          <w:rFonts w:ascii="Times New Roman" w:eastAsia="MS Mincho" w:hAnsi="Times New Roman"/>
          <w:color w:val="FF0000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Кошторисом передбачено, що над виконанням проекту загалом працюватимуть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штатних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співробітники (</w:t>
      </w:r>
      <w:r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перелік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) та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сумісників </w:t>
      </w:r>
      <w:r>
        <w:rPr>
          <w:rFonts w:ascii="Times New Roman" w:eastAsia="MS Mincho" w:hAnsi="Times New Roman"/>
          <w:sz w:val="24"/>
          <w:szCs w:val="24"/>
          <w:lang w:val="uk-UA"/>
        </w:rPr>
        <w:t>(в т.ч.:</w:t>
      </w:r>
      <w:r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перелік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). Всі виконавці проекту з науковими ступенями (посади 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г.н.сп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 xml:space="preserve">. та 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ст.н.сп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 xml:space="preserve">.) мають значний стаж наукової роботи (не менше 15 років), частина з них тривалий час працювала закордоном у визнаних наукових центрах світу.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Відповідальним виконавцем проекту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буде (</w:t>
      </w:r>
      <w:r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перелік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), який відповідатиме за координування досліджень, які проводяться. </w:t>
      </w:r>
      <w:r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Уточнити роботу, якою будуть виконавці займатись в проекті</w:t>
      </w:r>
      <w:r>
        <w:rPr>
          <w:rFonts w:ascii="Times New Roman" w:eastAsia="MS Mincho" w:hAnsi="Times New Roman"/>
          <w:color w:val="FF0000"/>
          <w:sz w:val="24"/>
          <w:szCs w:val="24"/>
          <w:lang w:val="uk-UA"/>
        </w:rPr>
        <w:t xml:space="preserve"> штатні і сумісники.</w:t>
      </w:r>
    </w:p>
    <w:p w:rsidR="009354C7" w:rsidRDefault="009354C7" w:rsidP="009354C7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Розрахунок витрат на заробітну плату відповідає такому орієнтованому штатному розпису (за 1 рік):</w:t>
      </w:r>
    </w:p>
    <w:p w:rsidR="009354C7" w:rsidRDefault="009354C7" w:rsidP="009354C7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Гол. наук. спів роб., (</w:t>
      </w:r>
      <w:r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прізвище</w:t>
      </w:r>
      <w:r>
        <w:rPr>
          <w:rFonts w:ascii="Times New Roman" w:eastAsia="MS Mincho" w:hAnsi="Times New Roman"/>
          <w:sz w:val="24"/>
          <w:szCs w:val="24"/>
          <w:lang w:val="uk-UA"/>
        </w:rPr>
        <w:t>.), 0,5 ст. (сумісник): 8 людино-місяців * грн. * 0,5 ст. =  грн.</w:t>
      </w:r>
    </w:p>
    <w:p w:rsidR="009354C7" w:rsidRDefault="009354C7" w:rsidP="009354C7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Гол. наук. спів роб., (</w:t>
      </w:r>
      <w:r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прізвище</w:t>
      </w:r>
      <w:r>
        <w:rPr>
          <w:rFonts w:ascii="Times New Roman" w:eastAsia="MS Mincho" w:hAnsi="Times New Roman"/>
          <w:sz w:val="24"/>
          <w:szCs w:val="24"/>
          <w:lang w:val="uk-UA"/>
        </w:rPr>
        <w:t>.), 0,5 ст. (сумісник): 6 людино-місяців * грн. * 0,5 ст. =  грн.</w:t>
      </w:r>
    </w:p>
    <w:p w:rsidR="009354C7" w:rsidRDefault="009354C7" w:rsidP="00DD0E43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Ст. наук. 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співроб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>., (</w:t>
      </w:r>
      <w:r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прізвище</w:t>
      </w:r>
      <w:r>
        <w:rPr>
          <w:rFonts w:ascii="Times New Roman" w:eastAsia="MS Mincho" w:hAnsi="Times New Roman"/>
          <w:sz w:val="24"/>
          <w:szCs w:val="24"/>
          <w:lang w:val="uk-UA"/>
        </w:rPr>
        <w:t>): 12 людино-місяців *  грн. = грн.</w:t>
      </w:r>
    </w:p>
    <w:p w:rsidR="009354C7" w:rsidRDefault="009354C7" w:rsidP="009354C7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Ст. наук. 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співроб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>., (</w:t>
      </w:r>
      <w:r w:rsidR="00DD0E43"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прізвище</w:t>
      </w:r>
      <w:r>
        <w:rPr>
          <w:rFonts w:ascii="Times New Roman" w:eastAsia="MS Mincho" w:hAnsi="Times New Roman"/>
          <w:sz w:val="24"/>
          <w:szCs w:val="24"/>
          <w:lang w:val="uk-UA"/>
        </w:rPr>
        <w:t>) 0,5 ст. (сумісник): 6 людино-місяців *  грн. *0,5 ст. =  грн.</w:t>
      </w:r>
    </w:p>
    <w:p w:rsidR="009354C7" w:rsidRDefault="009354C7" w:rsidP="009354C7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Мол. наук. 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співроб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>. (</w:t>
      </w:r>
      <w:r w:rsidR="00DD0E43"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прізвище</w:t>
      </w:r>
      <w:r>
        <w:rPr>
          <w:rFonts w:ascii="Times New Roman" w:eastAsia="MS Mincho" w:hAnsi="Times New Roman"/>
          <w:sz w:val="24"/>
          <w:szCs w:val="24"/>
          <w:lang w:val="uk-UA"/>
        </w:rPr>
        <w:t>) 0,5 ст. (сумісник): 6 людино-місяців *  грн. * 0,5 ст. = грн.</w:t>
      </w:r>
    </w:p>
    <w:p w:rsidR="009354C7" w:rsidRDefault="009354C7" w:rsidP="009354C7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Лаборант (</w:t>
      </w:r>
      <w:r w:rsidR="00DD0E43"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прізвище</w:t>
      </w:r>
      <w:r>
        <w:rPr>
          <w:rFonts w:ascii="Times New Roman" w:eastAsia="MS Mincho" w:hAnsi="Times New Roman"/>
          <w:sz w:val="24"/>
          <w:szCs w:val="24"/>
          <w:lang w:val="uk-UA"/>
        </w:rPr>
        <w:t>) 0,5 ст. (сумісник): 4 людино-місяці *  грн. * 0,5 ст. =  грн.</w:t>
      </w:r>
    </w:p>
    <w:p w:rsidR="009354C7" w:rsidRDefault="009354C7" w:rsidP="009354C7">
      <w:pPr>
        <w:pStyle w:val="a3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що становить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тис. грн. </w:t>
      </w:r>
      <w:r>
        <w:rPr>
          <w:rFonts w:ascii="Times New Roman" w:eastAsia="MS Mincho" w:hAnsi="Times New Roman"/>
          <w:sz w:val="24"/>
          <w:szCs w:val="24"/>
          <w:lang w:val="uk-UA"/>
        </w:rPr>
        <w:t>(</w:t>
      </w:r>
      <w:r>
        <w:rPr>
          <w:rFonts w:ascii="Times New Roman" w:eastAsia="MS Mincho" w:hAnsi="Times New Roman"/>
          <w:sz w:val="24"/>
          <w:szCs w:val="24"/>
          <w:lang w:val="uk-UA"/>
        </w:rPr>
        <w:sym w:font="Symbol" w:char="F0BB"/>
      </w:r>
      <w:r w:rsidR="002171ED">
        <w:rPr>
          <w:rFonts w:ascii="Times New Roman" w:eastAsia="MS Mincho" w:hAnsi="Times New Roman"/>
          <w:b/>
          <w:sz w:val="24"/>
          <w:szCs w:val="24"/>
          <w:lang w:val="uk-UA"/>
        </w:rPr>
        <w:t>172,13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тис. грн.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) на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один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рік та</w:t>
      </w:r>
      <w:r>
        <w:rPr>
          <w:rFonts w:ascii="Times New Roman" w:eastAsia="MS Mincho" w:hAnsi="Times New Roman"/>
          <w:sz w:val="24"/>
          <w:szCs w:val="24"/>
          <w:lang w:val="en-US"/>
        </w:rPr>
        <w:t> </w:t>
      </w:r>
      <w:r>
        <w:rPr>
          <w:rFonts w:ascii="Times New Roman" w:eastAsia="MS Mincho" w:hAnsi="Times New Roman"/>
          <w:sz w:val="24"/>
          <w:szCs w:val="24"/>
        </w:rPr>
        <w:t>тис. грн. (</w:t>
      </w:r>
      <w:r>
        <w:rPr>
          <w:rFonts w:ascii="Times New Roman" w:eastAsia="MS Mincho" w:hAnsi="Times New Roman"/>
          <w:sz w:val="24"/>
          <w:szCs w:val="24"/>
          <w:lang w:val="uk-UA"/>
        </w:rPr>
        <w:sym w:font="Symbol" w:char="F0BB"/>
      </w:r>
      <w:r w:rsidR="002171ED">
        <w:rPr>
          <w:rFonts w:ascii="Times New Roman" w:eastAsia="MS Mincho" w:hAnsi="Times New Roman"/>
          <w:b/>
          <w:sz w:val="24"/>
          <w:szCs w:val="24"/>
          <w:lang w:val="uk-UA"/>
        </w:rPr>
        <w:t>516,39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тис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val="uk-UA"/>
        </w:rPr>
        <w:t>.</w:t>
      </w:r>
      <w:proofErr w:type="gramEnd"/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val="uk-UA"/>
        </w:rPr>
        <w:t>г</w:t>
      </w:r>
      <w:proofErr w:type="gramEnd"/>
      <w:r>
        <w:rPr>
          <w:rFonts w:ascii="Times New Roman" w:eastAsia="MS Mincho" w:hAnsi="Times New Roman"/>
          <w:b/>
          <w:sz w:val="24"/>
          <w:szCs w:val="24"/>
          <w:lang w:val="uk-UA"/>
        </w:rPr>
        <w:t>рн.</w:t>
      </w:r>
      <w:r>
        <w:rPr>
          <w:rFonts w:ascii="Times New Roman" w:eastAsia="MS Mincho" w:hAnsi="Times New Roman"/>
          <w:sz w:val="24"/>
          <w:szCs w:val="24"/>
        </w:rPr>
        <w:t xml:space="preserve">) суммарно за </w:t>
      </w:r>
      <w:r>
        <w:rPr>
          <w:rFonts w:ascii="Times New Roman" w:eastAsia="MS Mincho" w:hAnsi="Times New Roman"/>
          <w:b/>
          <w:sz w:val="24"/>
          <w:szCs w:val="24"/>
        </w:rPr>
        <w:t>три</w:t>
      </w:r>
      <w:r>
        <w:rPr>
          <w:rFonts w:ascii="Times New Roman" w:eastAsia="MS Mincho" w:hAnsi="Times New Roman"/>
          <w:sz w:val="24"/>
          <w:szCs w:val="24"/>
        </w:rPr>
        <w:t xml:space="preserve"> роки.</w:t>
      </w:r>
    </w:p>
    <w:p w:rsidR="009354C7" w:rsidRDefault="009354C7" w:rsidP="009354C7">
      <w:pPr>
        <w:ind w:firstLine="709"/>
        <w:jc w:val="both"/>
        <w:rPr>
          <w:rFonts w:eastAsia="MS Mincho"/>
          <w:lang w:val="uk-UA"/>
        </w:rPr>
      </w:pPr>
    </w:p>
    <w:p w:rsidR="009354C7" w:rsidRDefault="009354C7" w:rsidP="009354C7">
      <w:pPr>
        <w:ind w:firstLine="709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Відповідно до обсягу витрат на заробітну плату та згідно з діючим в Україні законодавством передбачено </w:t>
      </w:r>
      <w:r w:rsidR="002171ED">
        <w:rPr>
          <w:rFonts w:eastAsia="MS Mincho"/>
          <w:u w:val="single"/>
          <w:lang w:val="uk-UA"/>
        </w:rPr>
        <w:t>113,60</w:t>
      </w:r>
      <w:r>
        <w:rPr>
          <w:rFonts w:eastAsia="MS Mincho"/>
          <w:lang w:val="uk-UA"/>
        </w:rPr>
        <w:t xml:space="preserve"> тис. грн. </w:t>
      </w:r>
      <w:r>
        <w:rPr>
          <w:rFonts w:eastAsia="MS Mincho"/>
          <w:b/>
          <w:lang w:val="uk-UA"/>
        </w:rPr>
        <w:t>нарахувань на заробітну плату</w:t>
      </w:r>
      <w:r>
        <w:rPr>
          <w:rFonts w:eastAsia="MS Mincho"/>
          <w:lang w:val="uk-UA"/>
        </w:rPr>
        <w:t xml:space="preserve"> (що становить </w:t>
      </w:r>
      <w:r w:rsidR="00DD0E43">
        <w:rPr>
          <w:rFonts w:eastAsia="MS Mincho"/>
          <w:lang w:val="uk-UA"/>
        </w:rPr>
        <w:t>22</w:t>
      </w:r>
      <w:r>
        <w:rPr>
          <w:rFonts w:eastAsia="MS Mincho"/>
          <w:lang w:val="uk-UA"/>
        </w:rPr>
        <w:t>% від оплати праці проекту), зокрема за роками:</w:t>
      </w:r>
    </w:p>
    <w:p w:rsidR="009354C7" w:rsidRDefault="009354C7" w:rsidP="009354C7">
      <w:pPr>
        <w:ind w:firstLine="709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на 1 рік: </w:t>
      </w:r>
      <w:r w:rsidR="002171ED">
        <w:rPr>
          <w:rFonts w:eastAsia="MS Mincho"/>
          <w:u w:val="single"/>
          <w:lang w:val="uk-UA"/>
        </w:rPr>
        <w:t>37,86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2 рік: </w:t>
      </w:r>
      <w:r w:rsidR="002171ED">
        <w:rPr>
          <w:rFonts w:eastAsia="MS Mincho"/>
          <w:u w:val="single"/>
          <w:lang w:val="uk-UA"/>
        </w:rPr>
        <w:t>37,86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на 3 рік: </w:t>
      </w:r>
      <w:r w:rsidR="002171ED">
        <w:rPr>
          <w:rFonts w:eastAsia="MS Mincho"/>
          <w:u w:val="single"/>
          <w:lang w:val="uk-UA"/>
        </w:rPr>
        <w:t>37,86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 </w:t>
      </w:r>
    </w:p>
    <w:p w:rsidR="009354C7" w:rsidRDefault="009354C7" w:rsidP="009354C7">
      <w:pPr>
        <w:pStyle w:val="a3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9354C7" w:rsidRDefault="009354C7" w:rsidP="009354C7">
      <w:pPr>
        <w:spacing w:before="120" w:after="60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8.2. Обсяг витрат на матеріали орієнтовний розрахунок (загальний та по роках).</w:t>
      </w:r>
    </w:p>
    <w:p w:rsidR="009354C7" w:rsidRDefault="009354C7" w:rsidP="009354C7">
      <w:pPr>
        <w:ind w:left="426" w:hanging="426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Обсяг </w:t>
      </w:r>
      <w:r>
        <w:rPr>
          <w:rFonts w:eastAsia="MS Mincho"/>
          <w:b/>
          <w:lang w:val="uk-UA"/>
        </w:rPr>
        <w:t xml:space="preserve">витрат на матеріали </w:t>
      </w:r>
      <w:r>
        <w:rPr>
          <w:rFonts w:eastAsia="MS Mincho"/>
          <w:lang w:val="uk-UA"/>
        </w:rPr>
        <w:sym w:font="Symbol" w:char="F02D"/>
      </w:r>
      <w:r>
        <w:rPr>
          <w:rFonts w:eastAsia="MS Mincho"/>
          <w:lang w:val="uk-UA"/>
        </w:rPr>
        <w:t xml:space="preserve"> </w:t>
      </w:r>
      <w:r w:rsidR="00DD0E43">
        <w:rPr>
          <w:rFonts w:eastAsia="MS Mincho"/>
          <w:lang w:val="uk-UA"/>
        </w:rPr>
        <w:t>___</w:t>
      </w:r>
      <w:r>
        <w:rPr>
          <w:rFonts w:eastAsia="MS Mincho"/>
          <w:lang w:val="uk-UA"/>
        </w:rPr>
        <w:t xml:space="preserve"> тис. грн., зокрема за роками:</w:t>
      </w:r>
      <w:r>
        <w:rPr>
          <w:rFonts w:eastAsia="MS Mincho"/>
          <w:lang w:val="uk-UA"/>
        </w:rPr>
        <w:br/>
        <w:t xml:space="preserve">на 1 рік: </w:t>
      </w:r>
      <w:r w:rsidR="00DD0E43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2 рік: </w:t>
      </w:r>
      <w:r w:rsidR="00DD0E43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3 рік: </w:t>
      </w:r>
      <w:r w:rsidR="00DD0E43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>грн.</w:t>
      </w:r>
    </w:p>
    <w:p w:rsidR="00A00478" w:rsidRDefault="009354C7" w:rsidP="009354C7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Дані витрати (2</w:t>
      </w:r>
      <w:r>
        <w:rPr>
          <w:rFonts w:ascii="Times New Roman" w:eastAsia="MS Mincho" w:hAnsi="Times New Roman"/>
          <w:sz w:val="24"/>
          <w:szCs w:val="24"/>
          <w:lang w:val="uk-UA"/>
        </w:rPr>
        <w:t>,7% від кошторисної вартості проекту</w:t>
      </w:r>
      <w:r>
        <w:rPr>
          <w:rFonts w:ascii="Times New Roman" w:hAnsi="Times New Roman"/>
          <w:sz w:val="24"/>
          <w:szCs w:val="24"/>
          <w:lang w:val="uk-UA"/>
        </w:rPr>
        <w:t xml:space="preserve">) пов’язані з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необхідністю закупівлі </w:t>
      </w:r>
    </w:p>
    <w:p w:rsidR="009354C7" w:rsidRDefault="009354C7" w:rsidP="009354C7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Окрім того передбачено придбання розхідних матеріалів </w:t>
      </w:r>
      <w:r>
        <w:rPr>
          <w:rFonts w:ascii="Times New Roman" w:eastAsia="MS Mincho" w:hAnsi="Times New Roman"/>
          <w:sz w:val="24"/>
          <w:szCs w:val="24"/>
        </w:rPr>
        <w:t>(</w:t>
      </w:r>
      <w:r w:rsidR="00A00478" w:rsidRPr="009354C7">
        <w:rPr>
          <w:rFonts w:ascii="Times New Roman" w:eastAsia="MS Mincho" w:hAnsi="Times New Roman"/>
          <w:color w:val="FF0000"/>
          <w:sz w:val="24"/>
          <w:szCs w:val="24"/>
          <w:lang w:val="uk-UA"/>
        </w:rPr>
        <w:t>п</w:t>
      </w:r>
      <w:r w:rsidR="00A00478">
        <w:rPr>
          <w:rFonts w:ascii="Times New Roman" w:eastAsia="MS Mincho" w:hAnsi="Times New Roman"/>
          <w:color w:val="FF0000"/>
          <w:sz w:val="24"/>
          <w:szCs w:val="24"/>
          <w:lang w:val="uk-UA"/>
        </w:rPr>
        <w:t>ерелік</w:t>
      </w:r>
      <w:r>
        <w:rPr>
          <w:rFonts w:ascii="Times New Roman" w:eastAsia="MS Mincho" w:hAnsi="Times New Roman"/>
          <w:sz w:val="24"/>
          <w:szCs w:val="24"/>
          <w:lang w:val="uk-UA"/>
        </w:rPr>
        <w:t>).</w:t>
      </w:r>
    </w:p>
    <w:p w:rsidR="009354C7" w:rsidRDefault="009354C7" w:rsidP="00A00478">
      <w:pPr>
        <w:spacing w:before="120" w:after="60"/>
        <w:ind w:left="425" w:hanging="425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8.3. Обсяг витрат на енергоносії, інші комунальні послуги (</w:t>
      </w:r>
      <w:r w:rsidR="00A00478">
        <w:rPr>
          <w:rFonts w:eastAsia="MS Mincho"/>
          <w:lang w:val="uk-UA"/>
        </w:rPr>
        <w:t>відносяться до непрямих видатків</w:t>
      </w:r>
      <w:r>
        <w:rPr>
          <w:rFonts w:eastAsia="MS Mincho"/>
          <w:lang w:val="uk-UA"/>
        </w:rPr>
        <w:t>).</w:t>
      </w:r>
    </w:p>
    <w:p w:rsidR="009354C7" w:rsidRDefault="00A00478" w:rsidP="009354C7">
      <w:pPr>
        <w:spacing w:before="60" w:after="60"/>
        <w:ind w:firstLine="709"/>
        <w:jc w:val="both"/>
        <w:rPr>
          <w:rFonts w:eastAsia="MS Mincho"/>
          <w:lang w:val="uk-UA"/>
        </w:rPr>
      </w:pPr>
      <w:r>
        <w:rPr>
          <w:lang w:val="uk-UA"/>
        </w:rPr>
        <w:t xml:space="preserve">Витрати на за цією статтею </w:t>
      </w:r>
      <w:r w:rsidR="009354C7">
        <w:rPr>
          <w:lang w:val="uk-UA"/>
        </w:rPr>
        <w:t>складають 2% від кошторисної вартості відповідно до порівняльного розрахунку витрат Львівського національного університету імені Івана Франка за попередні роки</w:t>
      </w:r>
      <w:r>
        <w:rPr>
          <w:lang w:val="uk-UA"/>
        </w:rPr>
        <w:t xml:space="preserve"> та відносяться до непрямих видатків проекту</w:t>
      </w:r>
      <w:r w:rsidR="009354C7">
        <w:rPr>
          <w:lang w:val="uk-UA"/>
        </w:rPr>
        <w:t xml:space="preserve">. </w:t>
      </w:r>
    </w:p>
    <w:p w:rsidR="009354C7" w:rsidRDefault="009354C7" w:rsidP="009354C7">
      <w:pPr>
        <w:spacing w:before="120" w:after="60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8.4. Інші витрати (за видами, із обґрунтуванням їх необхідності, загальні та по роках).</w:t>
      </w:r>
    </w:p>
    <w:p w:rsidR="009354C7" w:rsidRDefault="009354C7" w:rsidP="009354C7">
      <w:pPr>
        <w:spacing w:before="60" w:after="60"/>
        <w:rPr>
          <w:rFonts w:eastAsia="MS Mincho"/>
          <w:lang w:val="uk-UA"/>
        </w:rPr>
      </w:pPr>
      <w:r>
        <w:rPr>
          <w:rFonts w:eastAsia="MS Mincho"/>
          <w:b/>
          <w:lang w:val="uk-UA"/>
        </w:rPr>
        <w:t>Інші витрати</w:t>
      </w:r>
      <w:r>
        <w:rPr>
          <w:rFonts w:eastAsia="MS Mincho"/>
          <w:lang w:val="uk-UA"/>
        </w:rPr>
        <w:t xml:space="preserve"> </w:t>
      </w:r>
      <w:r>
        <w:rPr>
          <w:rFonts w:eastAsia="MS Mincho"/>
          <w:lang w:val="uk-UA"/>
        </w:rPr>
        <w:sym w:font="Symbol" w:char="F02D"/>
      </w:r>
      <w:r>
        <w:rPr>
          <w:rFonts w:eastAsia="MS Mincho"/>
          <w:lang w:val="uk-UA"/>
        </w:rPr>
        <w:t xml:space="preserve">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 грн., зокрема за роками:</w:t>
      </w:r>
      <w:r>
        <w:rPr>
          <w:rFonts w:eastAsia="MS Mincho"/>
          <w:lang w:val="uk-UA"/>
        </w:rPr>
        <w:br/>
        <w:t xml:space="preserve">на 1 рік: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2 рік: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3 рік: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>грн.</w:t>
      </w:r>
    </w:p>
    <w:p w:rsidR="009354C7" w:rsidRDefault="00A00478" w:rsidP="009354C7">
      <w:pPr>
        <w:pStyle w:val="a3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Даний пункт</w:t>
      </w:r>
      <w:r w:rsidR="009354C7">
        <w:rPr>
          <w:rFonts w:ascii="Times New Roman" w:eastAsia="MS Mincho" w:hAnsi="Times New Roman"/>
          <w:sz w:val="24"/>
          <w:szCs w:val="24"/>
          <w:lang w:val="uk-UA"/>
        </w:rPr>
        <w:t xml:space="preserve"> передбачає витрати на проведення профілактики або, в разі необхідності, ремонту основного лабораторного обладнання, що буде використовуватися в ході робіт, а також на метрологічну повірку еталонних приладів.</w:t>
      </w:r>
    </w:p>
    <w:p w:rsidR="009354C7" w:rsidRDefault="009354C7" w:rsidP="009354C7">
      <w:pPr>
        <w:spacing w:before="60" w:after="60"/>
        <w:rPr>
          <w:rFonts w:eastAsia="MS Mincho"/>
          <w:lang w:val="uk-UA"/>
        </w:rPr>
      </w:pPr>
      <w:r>
        <w:rPr>
          <w:rFonts w:eastAsia="MS Mincho"/>
          <w:b/>
          <w:lang w:val="uk-UA"/>
        </w:rPr>
        <w:lastRenderedPageBreak/>
        <w:t>Витрати на відрядження</w:t>
      </w:r>
      <w:r>
        <w:rPr>
          <w:rFonts w:eastAsia="MS Mincho"/>
          <w:lang w:val="uk-UA"/>
        </w:rPr>
        <w:t xml:space="preserve"> безпосередніх виконавців </w:t>
      </w:r>
      <w:r>
        <w:rPr>
          <w:rFonts w:eastAsia="MS Mincho"/>
          <w:lang w:val="uk-UA"/>
        </w:rPr>
        <w:sym w:font="Symbol" w:char="F02D"/>
      </w:r>
      <w:r>
        <w:rPr>
          <w:rFonts w:eastAsia="MS Mincho"/>
          <w:lang w:val="uk-UA"/>
        </w:rPr>
        <w:t xml:space="preserve">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 грн., зокрема за роками:</w:t>
      </w:r>
      <w:r>
        <w:rPr>
          <w:rFonts w:eastAsia="MS Mincho"/>
          <w:lang w:val="uk-UA"/>
        </w:rPr>
        <w:br/>
        <w:t xml:space="preserve">на 1 рік: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2 рік: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3 рік: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>грн.</w:t>
      </w:r>
    </w:p>
    <w:p w:rsidR="009354C7" w:rsidRDefault="00A00478" w:rsidP="009354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eastAsia="MS Mincho" w:hAnsi="Times New Roman"/>
          <w:color w:val="FF0000"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>)</w:t>
      </w:r>
    </w:p>
    <w:p w:rsidR="009354C7" w:rsidRDefault="009354C7" w:rsidP="009354C7">
      <w:pPr>
        <w:spacing w:before="60" w:after="60"/>
        <w:rPr>
          <w:rFonts w:eastAsia="MS Mincho"/>
          <w:lang w:val="uk-UA"/>
        </w:rPr>
      </w:pPr>
      <w:r>
        <w:rPr>
          <w:rFonts w:eastAsia="MS Mincho"/>
          <w:b/>
          <w:lang w:val="uk-UA"/>
        </w:rPr>
        <w:t>Непрямі витрати</w:t>
      </w:r>
      <w:r>
        <w:rPr>
          <w:rFonts w:eastAsia="MS Mincho"/>
          <w:lang w:val="uk-UA"/>
        </w:rPr>
        <w:sym w:font="Symbol" w:char="F02D"/>
      </w:r>
      <w:r>
        <w:rPr>
          <w:rFonts w:eastAsia="MS Mincho"/>
          <w:lang w:val="uk-UA"/>
        </w:rPr>
        <w:t xml:space="preserve">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 грн., зокрема за роками: на 1 рік: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2 рік: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 xml:space="preserve">грн.;  на 3 рік: </w:t>
      </w:r>
      <w:r w:rsidR="00A00478">
        <w:rPr>
          <w:rFonts w:eastAsia="MS Mincho"/>
          <w:u w:val="single"/>
          <w:lang w:val="uk-UA"/>
        </w:rPr>
        <w:t>__</w:t>
      </w:r>
      <w:r>
        <w:rPr>
          <w:rFonts w:eastAsia="MS Mincho"/>
          <w:lang w:val="uk-UA"/>
        </w:rPr>
        <w:t xml:space="preserve"> тис.</w:t>
      </w:r>
      <w:r>
        <w:rPr>
          <w:rFonts w:eastAsia="MS Mincho"/>
        </w:rPr>
        <w:t xml:space="preserve"> </w:t>
      </w:r>
      <w:r>
        <w:rPr>
          <w:rFonts w:eastAsia="MS Mincho"/>
          <w:lang w:val="uk-UA"/>
        </w:rPr>
        <w:t>грн.</w:t>
      </w:r>
    </w:p>
    <w:p w:rsidR="009354C7" w:rsidRDefault="009354C7" w:rsidP="009354C7">
      <w:pPr>
        <w:spacing w:before="60" w:after="60"/>
        <w:ind w:firstLine="709"/>
        <w:jc w:val="both"/>
        <w:rPr>
          <w:lang w:val="uk-UA"/>
        </w:rPr>
      </w:pPr>
      <w:r>
        <w:rPr>
          <w:lang w:val="uk-UA"/>
        </w:rPr>
        <w:t>Даний пункт кошторису (</w:t>
      </w:r>
      <w:r w:rsidR="00A00478">
        <w:rPr>
          <w:lang w:val="uk-UA"/>
        </w:rPr>
        <w:t>12,4</w:t>
      </w:r>
      <w:r>
        <w:rPr>
          <w:lang w:val="uk-UA"/>
        </w:rPr>
        <w:t xml:space="preserve">% від </w:t>
      </w:r>
      <w:r w:rsidR="00A00478">
        <w:rPr>
          <w:lang w:val="uk-UA"/>
        </w:rPr>
        <w:t xml:space="preserve">кошторисної </w:t>
      </w:r>
      <w:proofErr w:type="spellStart"/>
      <w:r w:rsidR="00A00478">
        <w:rPr>
          <w:lang w:val="uk-UA"/>
        </w:rPr>
        <w:t>вартості</w:t>
      </w:r>
      <w:r>
        <w:rPr>
          <w:lang w:val="uk-UA"/>
        </w:rPr>
        <w:t>і</w:t>
      </w:r>
      <w:proofErr w:type="spellEnd"/>
      <w:r>
        <w:rPr>
          <w:lang w:val="uk-UA"/>
        </w:rPr>
        <w:t xml:space="preserve"> проекту) передбачає оплату за</w:t>
      </w:r>
      <w:r w:rsidR="00B6022D">
        <w:rPr>
          <w:lang w:val="uk-UA"/>
        </w:rPr>
        <w:t xml:space="preserve"> </w:t>
      </w:r>
      <w:r w:rsidR="00A00478">
        <w:rPr>
          <w:lang w:val="uk-UA"/>
        </w:rPr>
        <w:t>комунальні</w:t>
      </w:r>
      <w:r>
        <w:rPr>
          <w:lang w:val="uk-UA"/>
        </w:rPr>
        <w:t xml:space="preserve"> послуги</w:t>
      </w:r>
      <w:r w:rsidR="00B6022D">
        <w:rPr>
          <w:lang w:val="uk-UA"/>
        </w:rPr>
        <w:t xml:space="preserve">, </w:t>
      </w:r>
      <w:proofErr w:type="spellStart"/>
      <w:r w:rsidR="00B6022D">
        <w:rPr>
          <w:lang w:val="uk-UA"/>
        </w:rPr>
        <w:t>послуги</w:t>
      </w:r>
      <w:proofErr w:type="spellEnd"/>
      <w:r>
        <w:rPr>
          <w:lang w:val="uk-UA"/>
        </w:rPr>
        <w:t xml:space="preserve"> зв’язку та телекомунікаційні послуги, а також витрати ВНЗ, а саме Львівського національного університету імені Івана Франка, на управління відповідно до норм </w:t>
      </w:r>
      <w:r w:rsidR="00BF2EDE" w:rsidRPr="00BF2EDE">
        <w:rPr>
          <w:lang w:val="uk-UA"/>
        </w:rPr>
        <w:t>“</w:t>
      </w:r>
      <w:r>
        <w:rPr>
          <w:lang w:val="uk-UA"/>
        </w:rPr>
        <w:t xml:space="preserve">Типового положення з планування, обліку і калькулювання собівартості науково-дослідних та </w:t>
      </w:r>
      <w:r w:rsidR="00BF2EDE">
        <w:rPr>
          <w:lang w:val="uk-UA"/>
        </w:rPr>
        <w:t>дослідно-конструкторських робіт</w:t>
      </w:r>
      <w:r w:rsidR="00BF2EDE" w:rsidRPr="00BF2EDE">
        <w:rPr>
          <w:lang w:val="uk-UA"/>
        </w:rPr>
        <w:t>”</w:t>
      </w:r>
      <w:bookmarkStart w:id="0" w:name="_GoBack"/>
      <w:bookmarkEnd w:id="0"/>
      <w:r>
        <w:rPr>
          <w:lang w:val="uk-UA"/>
        </w:rPr>
        <w:t>.</w:t>
      </w:r>
    </w:p>
    <w:p w:rsidR="009354C7" w:rsidRDefault="009354C7" w:rsidP="009354C7">
      <w:pPr>
        <w:spacing w:before="120" w:after="60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8.5. Зведений кошторис проекту (загальний та по роках).</w:t>
      </w:r>
    </w:p>
    <w:p w:rsidR="009354C7" w:rsidRDefault="009354C7" w:rsidP="009354C7">
      <w:pPr>
        <w:autoSpaceDE w:val="0"/>
        <w:autoSpaceDN w:val="0"/>
        <w:adjustRightInd w:val="0"/>
        <w:rPr>
          <w:szCs w:val="20"/>
          <w:lang w:val="uk-UA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2"/>
        <w:gridCol w:w="2979"/>
        <w:gridCol w:w="898"/>
        <w:gridCol w:w="898"/>
        <w:gridCol w:w="899"/>
      </w:tblGrid>
      <w:tr w:rsidR="009354C7" w:rsidTr="00B6022D">
        <w:trPr>
          <w:tblHeader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 статті витрат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статті витрат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Усього, тис. грн.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 за роками,</w:t>
            </w:r>
            <w:r>
              <w:rPr>
                <w:lang w:val="uk-UA"/>
              </w:rPr>
              <w:br/>
              <w:t>тис. грн.</w:t>
            </w:r>
          </w:p>
        </w:tc>
      </w:tr>
      <w:tr w:rsidR="009354C7" w:rsidTr="00B6022D">
        <w:trPr>
          <w:tblHeader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rPr>
                <w:lang w:val="uk-UA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rPr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ind w:right="-108"/>
              <w:jc w:val="center"/>
              <w:rPr>
                <w:lang w:val="uk-UA"/>
              </w:rPr>
            </w:pPr>
            <w:r>
              <w:rPr>
                <w:lang w:val="en-US"/>
              </w:rPr>
              <w:t>2018</w:t>
            </w:r>
            <w:r>
              <w:rPr>
                <w:lang w:val="uk-UA"/>
              </w:rPr>
              <w:t xml:space="preserve"> </w:t>
            </w:r>
          </w:p>
        </w:tc>
      </w:tr>
      <w:tr w:rsidR="009354C7" w:rsidTr="00B6022D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354C7" w:rsidTr="00B6022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rPr>
                <w:lang w:val="uk-UA"/>
              </w:rPr>
            </w:pPr>
            <w:r>
              <w:rPr>
                <w:lang w:val="uk-UA"/>
              </w:rPr>
              <w:t>2110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B6022D" w:rsidP="00B6022D">
            <w:pPr>
              <w:rPr>
                <w:rFonts w:cs="Arial"/>
                <w:lang w:val="uk-UA"/>
              </w:rPr>
            </w:pPr>
            <w:r>
              <w:rPr>
                <w:rFonts w:cs="Arial"/>
                <w:b/>
                <w:lang w:val="uk-UA"/>
              </w:rPr>
              <w:t>516,39</w:t>
            </w:r>
            <w:r w:rsidR="009354C7">
              <w:rPr>
                <w:rFonts w:cs="Arial"/>
                <w:lang w:val="uk-UA"/>
              </w:rPr>
              <w:t xml:space="preserve">  </w:t>
            </w:r>
            <w:r w:rsidR="009354C7">
              <w:rPr>
                <w:rFonts w:cs="Arial"/>
                <w:sz w:val="20"/>
                <w:szCs w:val="20"/>
                <w:lang w:val="uk-UA"/>
              </w:rPr>
              <w:t>(</w:t>
            </w:r>
            <w:r>
              <w:rPr>
                <w:rFonts w:cs="Arial"/>
                <w:sz w:val="20"/>
                <w:szCs w:val="20"/>
                <w:lang w:val="uk-UA"/>
              </w:rPr>
              <w:t>7</w:t>
            </w:r>
            <w:r w:rsidR="009354C7">
              <w:rPr>
                <w:rFonts w:cs="Arial"/>
                <w:sz w:val="20"/>
                <w:szCs w:val="20"/>
                <w:lang w:val="uk-UA"/>
              </w:rPr>
              <w:t>0% від  кошторисної вартості)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B6022D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172,1</w:t>
            </w:r>
            <w:r w:rsidR="002171ED">
              <w:rPr>
                <w:rFonts w:cs="Arial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B6022D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172,1</w:t>
            </w:r>
            <w:r w:rsidR="002171ED">
              <w:rPr>
                <w:rFonts w:cs="Arial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B6022D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172,1</w:t>
            </w:r>
            <w:r w:rsidR="002171ED">
              <w:rPr>
                <w:rFonts w:cs="Arial"/>
                <w:lang w:val="uk-UA"/>
              </w:rPr>
              <w:t>3</w:t>
            </w:r>
          </w:p>
        </w:tc>
      </w:tr>
      <w:tr w:rsidR="009354C7" w:rsidTr="00B6022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9354C7">
            <w:pPr>
              <w:rPr>
                <w:lang w:val="uk-UA"/>
              </w:rPr>
            </w:pPr>
            <w:r>
              <w:rPr>
                <w:lang w:val="uk-UA"/>
              </w:rPr>
              <w:t>Нарахування на оплату праці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Pr="00B6022D" w:rsidRDefault="00B6022D" w:rsidP="00B6022D">
            <w:pPr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  <w:t>113,60</w:t>
            </w:r>
            <w:r w:rsidR="009354C7">
              <w:rPr>
                <w:rFonts w:cs="Arial"/>
                <w:lang w:val="uk-UA"/>
              </w:rPr>
              <w:t xml:space="preserve"> </w:t>
            </w:r>
            <w:r w:rsidR="009354C7">
              <w:rPr>
                <w:rFonts w:cs="Arial"/>
                <w:lang w:val="en-US"/>
              </w:rPr>
              <w:t xml:space="preserve"> </w:t>
            </w:r>
            <w:r w:rsidR="009354C7">
              <w:rPr>
                <w:rFonts w:cs="Arial"/>
                <w:sz w:val="20"/>
                <w:szCs w:val="20"/>
                <w:lang w:val="uk-UA"/>
              </w:rPr>
              <w:t>(</w:t>
            </w:r>
            <w:r>
              <w:rPr>
                <w:rFonts w:cs="Arial"/>
                <w:sz w:val="20"/>
                <w:szCs w:val="20"/>
                <w:lang w:val="uk-UA"/>
              </w:rPr>
              <w:t>22</w:t>
            </w:r>
            <w:r w:rsidR="009354C7">
              <w:rPr>
                <w:rFonts w:cs="Arial"/>
                <w:sz w:val="20"/>
                <w:szCs w:val="20"/>
                <w:lang w:val="uk-UA"/>
              </w:rPr>
              <w:t>% від оплати праці)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B6022D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37,86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B6022D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37,86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C7" w:rsidRDefault="00B6022D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37,86</w:t>
            </w:r>
          </w:p>
        </w:tc>
      </w:tr>
      <w:tr w:rsidR="00B6022D" w:rsidTr="00ED326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rPr>
                <w:lang w:val="uk-UA"/>
              </w:rPr>
            </w:pPr>
            <w:r>
              <w:rPr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5D1776" w:rsidP="00B6022D">
            <w:pPr>
              <w:rPr>
                <w:rFonts w:cs="Arial"/>
                <w:lang w:val="uk-UA"/>
              </w:rPr>
            </w:pPr>
            <w:r>
              <w:rPr>
                <w:rFonts w:cs="Arial"/>
                <w:b/>
                <w:lang w:val="uk-UA"/>
              </w:rPr>
              <w:t>158,41</w:t>
            </w:r>
            <w:r w:rsidR="00B6022D">
              <w:rPr>
                <w:rFonts w:cs="Arial"/>
                <w:lang w:val="uk-UA"/>
              </w:rPr>
              <w:t xml:space="preserve"> </w:t>
            </w:r>
            <w:r w:rsidR="00B6022D">
              <w:rPr>
                <w:rFonts w:cs="Arial"/>
                <w:lang w:val="en-US"/>
              </w:rPr>
              <w:t xml:space="preserve"> </w:t>
            </w:r>
            <w:r w:rsidR="00B6022D">
              <w:rPr>
                <w:rFonts w:cs="Arial"/>
                <w:sz w:val="20"/>
                <w:szCs w:val="20"/>
                <w:lang w:val="uk-UA"/>
              </w:rPr>
              <w:t>(17,6%(30%-12,4%) від  обсягу проекту)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jc w:val="center"/>
              <w:rPr>
                <w:rFonts w:cs="Arial"/>
                <w:lang w:val="uk-UA"/>
              </w:rPr>
            </w:pPr>
          </w:p>
        </w:tc>
      </w:tr>
      <w:tr w:rsidR="00B6022D" w:rsidTr="00ED326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 w:rsidP="00B6022D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rPr>
                <w:lang w:val="uk-UA"/>
              </w:rPr>
            </w:pPr>
            <w:r>
              <w:rPr>
                <w:lang w:val="uk-UA"/>
              </w:rPr>
              <w:t>Інші витрати (ремонт обладнання, повірка приладів тощо)</w:t>
            </w:r>
          </w:p>
          <w:p w:rsidR="00B6022D" w:rsidRDefault="00B6022D">
            <w:pPr>
              <w:rPr>
                <w:lang w:val="uk-UA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 w:rsidP="00ED3261">
            <w:pPr>
              <w:rPr>
                <w:rFonts w:cs="Arial"/>
                <w:sz w:val="18"/>
                <w:szCs w:val="18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jc w:val="center"/>
              <w:rPr>
                <w:rFonts w:cs="Arial"/>
                <w:lang w:val="uk-UA"/>
              </w:rPr>
            </w:pPr>
          </w:p>
        </w:tc>
      </w:tr>
      <w:tr w:rsidR="00B6022D" w:rsidTr="00ED3261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 w:rsidP="00B6022D">
            <w:pPr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D" w:rsidRDefault="00B6022D" w:rsidP="00CE185C">
            <w:pPr>
              <w:rPr>
                <w:lang w:val="uk-UA"/>
              </w:rPr>
            </w:pPr>
            <w:r>
              <w:rPr>
                <w:lang w:val="uk-UA"/>
              </w:rPr>
              <w:t>Витрати на відрядження безпосередніх виконавців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rPr>
                <w:rFonts w:cs="Arial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jc w:val="center"/>
              <w:rPr>
                <w:rFonts w:cs="Arial"/>
                <w:lang w:val="uk-UA"/>
              </w:rPr>
            </w:pPr>
          </w:p>
        </w:tc>
      </w:tr>
      <w:tr w:rsidR="00B6022D" w:rsidTr="00B6022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D" w:rsidRDefault="00B6022D">
            <w:pPr>
              <w:rPr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rPr>
                <w:lang w:val="uk-UA"/>
              </w:rPr>
            </w:pPr>
            <w:r>
              <w:rPr>
                <w:lang w:val="uk-UA"/>
              </w:rPr>
              <w:t>Непрямі витрати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 w:rsidP="00B6022D">
            <w:pPr>
              <w:rPr>
                <w:rFonts w:cs="Arial"/>
                <w:lang w:val="uk-UA"/>
              </w:rPr>
            </w:pPr>
            <w:r>
              <w:rPr>
                <w:rFonts w:cs="Arial"/>
                <w:b/>
                <w:lang w:val="uk-UA"/>
              </w:rPr>
              <w:t>111,6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uk-UA"/>
              </w:rPr>
              <w:t>(12,4% від  обсягу проекту)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5D177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37,2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5D177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37,2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5D177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37,2</w:t>
            </w:r>
          </w:p>
        </w:tc>
      </w:tr>
      <w:tr w:rsidR="00B6022D" w:rsidTr="00B6022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D" w:rsidRDefault="00B6022D">
            <w:pPr>
              <w:rPr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rPr>
                <w:lang w:val="uk-UA"/>
              </w:rPr>
            </w:pPr>
            <w:r>
              <w:rPr>
                <w:lang w:val="uk-UA"/>
              </w:rPr>
              <w:t xml:space="preserve">Кошторисна вартість (сума </w:t>
            </w:r>
            <w:proofErr w:type="spellStart"/>
            <w:r>
              <w:rPr>
                <w:lang w:val="uk-UA"/>
              </w:rPr>
              <w:t>статтей</w:t>
            </w:r>
            <w:proofErr w:type="spellEnd"/>
            <w:r>
              <w:rPr>
                <w:lang w:val="uk-UA"/>
              </w:rPr>
              <w:t xml:space="preserve"> витрат)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B6022D">
            <w:pPr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  <w:t>900,0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5D1776">
            <w:pPr>
              <w:jc w:val="center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  <w:t>3</w:t>
            </w:r>
            <w:r w:rsidR="00B6022D">
              <w:rPr>
                <w:rFonts w:cs="Arial"/>
                <w:b/>
                <w:lang w:val="uk-UA"/>
              </w:rPr>
              <w:t>00</w:t>
            </w:r>
            <w:r>
              <w:rPr>
                <w:rFonts w:cs="Arial"/>
                <w:b/>
                <w:lang w:val="uk-UA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5D1776">
            <w:pPr>
              <w:jc w:val="center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  <w:t>3</w:t>
            </w:r>
            <w:r w:rsidR="00B6022D">
              <w:rPr>
                <w:rFonts w:cs="Arial"/>
                <w:b/>
                <w:lang w:val="uk-UA"/>
              </w:rPr>
              <w:t>00</w:t>
            </w:r>
            <w:r>
              <w:rPr>
                <w:rFonts w:cs="Arial"/>
                <w:b/>
                <w:lang w:val="uk-UA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2D" w:rsidRDefault="005D1776">
            <w:pPr>
              <w:jc w:val="center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  <w:t>3</w:t>
            </w:r>
            <w:r w:rsidR="00B6022D">
              <w:rPr>
                <w:rFonts w:cs="Arial"/>
                <w:b/>
                <w:lang w:val="uk-UA"/>
              </w:rPr>
              <w:t>00</w:t>
            </w:r>
            <w:r>
              <w:rPr>
                <w:rFonts w:cs="Arial"/>
                <w:b/>
                <w:lang w:val="uk-UA"/>
              </w:rPr>
              <w:t>,0</w:t>
            </w:r>
          </w:p>
        </w:tc>
      </w:tr>
    </w:tbl>
    <w:p w:rsidR="00EA32B7" w:rsidRDefault="00EA32B7"/>
    <w:sectPr w:rsidR="00EA3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6"/>
    <w:rsid w:val="002171ED"/>
    <w:rsid w:val="00365DD8"/>
    <w:rsid w:val="005D1776"/>
    <w:rsid w:val="00632E1F"/>
    <w:rsid w:val="009354C7"/>
    <w:rsid w:val="00A00478"/>
    <w:rsid w:val="00B115E2"/>
    <w:rsid w:val="00B6022D"/>
    <w:rsid w:val="00BF2EDE"/>
    <w:rsid w:val="00DD0E43"/>
    <w:rsid w:val="00E73146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354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354C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354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354C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2870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Plevachuk</dc:creator>
  <cp:lastModifiedBy>Plevachuk</cp:lastModifiedBy>
  <cp:revision>3</cp:revision>
  <dcterms:created xsi:type="dcterms:W3CDTF">2018-06-14T13:50:00Z</dcterms:created>
  <dcterms:modified xsi:type="dcterms:W3CDTF">2018-06-14T13:57:00Z</dcterms:modified>
</cp:coreProperties>
</file>